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600"/>
              <w:left w:type="dxa" w:w="400"/>
              <w:bottom w:type="dxa" w:w="600"/>
              <w:right w:type="dxa" w:w="400"/>
            </w:tcMar>
          </w:tcPr>
          <w:p>
            <w:pPr>
              <w:spacing w:after="80" w:before="200"/>
              <w:jc w:val="center"/>
            </w:pPr>
            <w:r>
              <w:rPr>
                <w:rFonts w:ascii="Arial" w:cs="Arial" w:eastAsia="Arial" w:hAnsi="Arial"/>
                <w:b/>
                <w:bCs/>
                <w:color w:val="C8A45E"/>
                <w:sz w:val="40"/>
                <w:szCs w:val="40"/>
              </w:rPr>
              <w:t xml:space="preserve">BMK SEGURIDAD</w:t>
            </w:r>
          </w:p>
          <w:p>
            <w:pPr>
              <w:spacing w:after="240" w:before="0"/>
              <w:jc w:val="center"/>
            </w:pPr>
            <w:r>
              <w:rPr>
                <w:rFonts w:ascii="Arial" w:cs="Arial" w:eastAsia="Arial" w:hAnsi="Arial"/>
                <w:color w:val="AAAAAA"/>
                <w:sz w:val="18"/>
                <w:szCs w:val="18"/>
              </w:rPr>
              <w:t xml:space="preserve">bmkseguridadcr.com</w:t>
            </w:r>
          </w:p>
          <w:p>
            <w:pPr>
              <w:spacing w:after="60" w:before="160"/>
              <w:jc w:val="center"/>
            </w:pPr>
            <w:r>
              <w:rPr>
                <w:rFonts w:ascii="Arial" w:cs="Arial" w:eastAsia="Arial" w:hAnsi="Arial"/>
                <w:b/>
                <w:bCs/>
                <w:color w:val="FFFFFF"/>
                <w:sz w:val="52"/>
                <w:szCs w:val="52"/>
              </w:rPr>
              <w:t xml:space="preserve">CASO PRACTICO</w:t>
            </w:r>
          </w:p>
          <w:p>
            <w:pPr>
              <w:spacing w:after="240" w:before="0"/>
              <w:jc w:val="center"/>
            </w:pPr>
            <w:r>
              <w:rPr>
                <w:rFonts w:ascii="Arial" w:cs="Arial" w:eastAsia="Arial" w:hAnsi="Arial"/>
                <w:color w:val="CCCCCC"/>
                <w:sz w:val="26"/>
                <w:szCs w:val="26"/>
              </w:rPr>
              <w:t xml:space="preserve">Evaluacion Tecnica de Empresa de Seguridad</w:t>
            </w:r>
          </w:p>
          <w:p>
            <w:pPr>
              <w:spacing w:after="100" w:before="200"/>
              <w:jc w:val="center"/>
            </w:pPr>
            <w:r>
              <w:rPr>
                <w:rFonts w:ascii="Arial" w:cs="Arial" w:eastAsia="Arial" w:hAnsi="Arial"/>
                <w:color w:val="DDDDDD"/>
                <w:sz w:val="22"/>
                <w:szCs w:val="22"/>
              </w:rPr>
              <w:t xml:space="preserve">Condominio: _________________________________</w:t>
            </w:r>
          </w:p>
          <w:p>
            <w:pPr>
              <w:jc w:val="center"/>
            </w:pPr>
            <w:r>
              <w:rPr>
                <w:rFonts w:ascii="Arial" w:cs="Arial" w:eastAsia="Arial" w:hAnsi="Arial"/>
                <w:color w:val="DDDDDD"/>
                <w:sz w:val="22"/>
                <w:szCs w:val="22"/>
              </w:rPr>
              <w:t xml:space="preserve">Fecha: _____________________</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INSTRUCCIONES PARA EL OFERENTE</w:t>
            </w:r>
          </w:p>
        </w:tc>
      </w:tr>
    </w:tbl>
    <w:p>
      <w:pPr>
        <w:spacing w:after="0" w:before="160"/>
      </w:pPr>
      <w:r>
        <w:t xml:space="preserve"/>
      </w:r>
    </w:p>
    <w:p>
      <w:pPr>
        <w:spacing w:after="80" w:before="80"/>
      </w:pPr>
      <w:r>
        <w:rPr>
          <w:rFonts w:ascii="Arial" w:cs="Arial" w:eastAsia="Arial" w:hAnsi="Arial"/>
          <w:color w:val="333333"/>
          <w:sz w:val="20"/>
          <w:szCs w:val="20"/>
        </w:rPr>
        <w:t xml:space="preserve">Este documento contiene informacion operativa del condominio. Su objetivo es evaluar el conocimiento tecnico, la capacidad instalada y el criterio profesional de su empresa para resolver los retos descritos.</w:t>
      </w:r>
    </w:p>
    <w:p>
      <w:pPr>
        <w:spacing w:after="0" w:before="160"/>
      </w:pPr>
      <w:r>
        <w:t xml:space="preserve"/>
      </w:r>
    </w:p>
    <w:p>
      <w:pPr>
        <w:spacing w:after="80" w:before="80"/>
      </w:pPr>
      <w:r>
        <w:rPr>
          <w:rFonts w:ascii="Arial" w:cs="Arial" w:eastAsia="Arial" w:hAnsi="Arial"/>
          <w:b/>
          <w:bCs/>
          <w:color w:val="333333"/>
          <w:sz w:val="20"/>
          <w:szCs w:val="20"/>
        </w:rPr>
        <w:t xml:space="preserve">Reglas para responder:</w:t>
      </w:r>
    </w:p>
    <w:p>
      <w:pPr>
        <w:pStyle w:val="ListParagraph"/>
        <w:numPr>
          <w:ilvl w:val="0"/>
          <w:numId w:val="2"/>
        </w:numPr>
        <w:spacing w:after="40" w:before="40"/>
      </w:pPr>
      <w:r>
        <w:rPr>
          <w:rFonts w:ascii="Arial" w:cs="Arial" w:eastAsia="Arial" w:hAnsi="Arial"/>
          <w:color w:val="333333"/>
          <w:sz w:val="20"/>
          <w:szCs w:val="20"/>
        </w:rPr>
        <w:t xml:space="preserve">Proponga soluciones que trabajen con la infraestructura existente. No se evaluara positivamente una propuesta que requiera cambiar todo desde cero.</w:t>
      </w:r>
    </w:p>
    <w:p>
      <w:pPr>
        <w:pStyle w:val="ListParagraph"/>
        <w:numPr>
          <w:ilvl w:val="0"/>
          <w:numId w:val="2"/>
        </w:numPr>
        <w:spacing w:after="40" w:before="40"/>
      </w:pPr>
      <w:r>
        <w:rPr>
          <w:rFonts w:ascii="Arial" w:cs="Arial" w:eastAsia="Arial" w:hAnsi="Arial"/>
          <w:color w:val="333333"/>
          <w:sz w:val="20"/>
          <w:szCs w:val="20"/>
        </w:rPr>
        <w:t xml:space="preserve">Sea honesto sobre los retos que su empresa no puede resolver. La transparencia es un criterio de evaluacion positivo.</w:t>
      </w:r>
    </w:p>
    <w:p>
      <w:pPr>
        <w:pStyle w:val="ListParagraph"/>
        <w:numPr>
          <w:ilvl w:val="0"/>
          <w:numId w:val="2"/>
        </w:numPr>
        <w:spacing w:after="40" w:before="40"/>
      </w:pPr>
      <w:r>
        <w:rPr>
          <w:rFonts w:ascii="Arial" w:cs="Arial" w:eastAsia="Arial" w:hAnsi="Arial"/>
          <w:color w:val="333333"/>
          <w:sz w:val="20"/>
          <w:szCs w:val="20"/>
        </w:rPr>
        <w:t xml:space="preserve">Cuantifique su propuesta: tiempos de implementacion, recursos necesarios, mejoras esperadas.</w:t>
      </w:r>
    </w:p>
    <w:p>
      <w:pPr>
        <w:pStyle w:val="ListParagraph"/>
        <w:numPr>
          <w:ilvl w:val="0"/>
          <w:numId w:val="2"/>
        </w:numPr>
        <w:spacing w:after="40" w:before="40"/>
      </w:pPr>
      <w:r>
        <w:rPr>
          <w:rFonts w:ascii="Arial" w:cs="Arial" w:eastAsia="Arial" w:hAnsi="Arial"/>
          <w:color w:val="333333"/>
          <w:sz w:val="20"/>
          <w:szCs w:val="20"/>
        </w:rPr>
        <w:t xml:space="preserve">No incluya material de ventas ni presentaciones genericas. Responda especificamente a cada seccion.</w:t>
      </w:r>
    </w:p>
    <w:p>
      <w:pPr>
        <w:pStyle w:val="ListParagraph"/>
        <w:numPr>
          <w:ilvl w:val="0"/>
          <w:numId w:val="2"/>
        </w:numPr>
        <w:spacing w:after="40" w:before="40"/>
      </w:pPr>
      <w:r>
        <w:rPr>
          <w:rFonts w:ascii="Arial" w:cs="Arial" w:eastAsia="Arial" w:hAnsi="Arial"/>
          <w:color w:val="333333"/>
          <w:sz w:val="20"/>
          <w:szCs w:val="20"/>
        </w:rPr>
        <w:t xml:space="preserve">La propuesta debe ser firmada por el responsable tecnico de operaciones, no solo por el area comercial.</w:t>
      </w:r>
    </w:p>
    <w:p>
      <w:pPr>
        <w:spacing w:after="0" w:before="160"/>
      </w:pPr>
      <w:r>
        <w:t xml:space="preserve"/>
      </w:r>
    </w:p>
    <w:p>
      <w:pPr>
        <w:spacing w:after="80" w:before="80"/>
      </w:pPr>
      <w:r>
        <w:rPr>
          <w:rFonts w:ascii="Arial" w:cs="Arial" w:eastAsia="Arial" w:hAnsi="Arial"/>
          <w:b/>
          <w:bCs/>
          <w:color w:val="333333"/>
          <w:sz w:val="20"/>
          <w:szCs w:val="20"/>
        </w:rPr>
        <w:t xml:space="preserve">Criterios de evaluacion: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1900"/>
        <w:gridCol w:w="1900"/>
      </w:tblGrid>
      <w:tr>
        <w:tc>
          <w:tcPr>
            <w:tcW w:type="dxa" w:w="556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Criterio</w:t>
            </w:r>
          </w:p>
        </w:tc>
        <w:tc>
          <w:tcPr>
            <w:tcW w:type="dxa" w:w="19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Peso</w:t>
            </w:r>
          </w:p>
        </w:tc>
        <w:tc>
          <w:tcPr>
            <w:tcW w:type="dxa" w:w="19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Puntaje (1-10)</w:t>
            </w:r>
          </w:p>
        </w:tc>
      </w:tr>
      <w:tr>
        <w:tc>
          <w:tcPr>
            <w:tcW w:type="dxa" w:w="5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Conocimiento tecnico y operativo demostrado</w:t>
            </w:r>
          </w:p>
        </w:tc>
        <w:tc>
          <w:tcPr>
            <w:tcW w:type="dxa" w:w="1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30%</w:t>
            </w:r>
          </w:p>
        </w:tc>
        <w:tc>
          <w:tcPr>
            <w:tcW w:type="dxa" w:w="19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5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Capacidad de trabajar con infraestructura existente</w:t>
            </w:r>
          </w:p>
        </w:tc>
        <w:tc>
          <w:tcPr>
            <w:tcW w:type="dxa" w:w="1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25%</w:t>
            </w:r>
          </w:p>
        </w:tc>
        <w:tc>
          <w:tcPr>
            <w:tcW w:type="dxa" w:w="19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5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Honestidad sobre limitaciones</w:t>
            </w:r>
          </w:p>
        </w:tc>
        <w:tc>
          <w:tcPr>
            <w:tcW w:type="dxa" w:w="1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20%</w:t>
            </w:r>
          </w:p>
        </w:tc>
        <w:tc>
          <w:tcPr>
            <w:tcW w:type="dxa" w:w="19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5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Propuesta presupuestaria realista</w:t>
            </w:r>
          </w:p>
        </w:tc>
        <w:tc>
          <w:tcPr>
            <w:tcW w:type="dxa" w:w="1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15%</w:t>
            </w:r>
          </w:p>
        </w:tc>
        <w:tc>
          <w:tcPr>
            <w:tcW w:type="dxa" w:w="19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5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Calidad del plan de transicion</w:t>
            </w:r>
          </w:p>
        </w:tc>
        <w:tc>
          <w:tcPr>
            <w:tcW w:type="dxa" w:w="1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10%</w:t>
            </w:r>
          </w:p>
        </w:tc>
        <w:tc>
          <w:tcPr>
            <w:tcW w:type="dxa" w:w="19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A — DESCRIPCION OPERATIVA DEL CONDOMINIO</w:t>
            </w:r>
          </w:p>
        </w:tc>
      </w:tr>
    </w:tbl>
    <w:p>
      <w:pPr>
        <w:spacing w:after="0" w:before="160"/>
      </w:pPr>
      <w:r>
        <w:t xml:space="preserve"/>
      </w:r>
    </w:p>
    <w:p>
      <w:pPr>
        <w:spacing w:after="80" w:before="80"/>
      </w:pPr>
      <w:r>
        <w:rPr>
          <w:rFonts w:ascii="Arial" w:cs="Arial" w:eastAsia="Arial" w:hAnsi="Arial"/>
          <w:i/>
          <w:iCs/>
          <w:color w:val="666666"/>
          <w:sz w:val="20"/>
          <w:szCs w:val="20"/>
        </w:rPr>
        <w:t xml:space="preserve">Complete con informacion operativa. No incluya datos sensibles como nombres de residentes.</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Tipo de condominio</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Horizontal / Vertical / Mixto</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Numero de filiales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Cantidad de unidades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Zona del GAM</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Escazu, Santa Ana, Heredia...</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Horario de mayor actividad</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Horas y dias de mayor flujo</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Promedio de visitas diarias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Visitantes, proveedores, deliveries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Numero de accesos vehiculares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Puntos de entrada para vehiculos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Numero de accesos peatonales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Puntos de entrada para personas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Areas comunes principales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Piscina, gimnasio, salon, parqueos...</w:t>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B — INFRAESTRUCTURA TECNOLOGICA EXISTENTE</w:t>
            </w:r>
          </w:p>
        </w:tc>
      </w:tr>
    </w:tbl>
    <w:p>
      <w:pPr>
        <w:spacing w:after="0" w:before="160"/>
      </w:pPr>
      <w:r>
        <w:t xml:space="preserve"/>
      </w:r>
    </w:p>
    <w:p>
      <w:pPr>
        <w:spacing w:after="80" w:before="80"/>
      </w:pPr>
      <w:r>
        <w:rPr>
          <w:rFonts w:ascii="Arial" w:cs="Arial" w:eastAsia="Arial" w:hAnsi="Arial"/>
          <w:i/>
          <w:iCs/>
          <w:color w:val="666666"/>
          <w:sz w:val="20"/>
          <w:szCs w:val="20"/>
        </w:rPr>
        <w:t xml:space="preserve">Indique el estado actual. El oferente debe proponer como integrar y optimizar lo que ya existe.</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1760"/>
        <w:gridCol w:w="2800"/>
      </w:tblGrid>
      <w:tr>
        <w:tc>
          <w:tcPr>
            <w:tcW w:type="dxa" w:w="32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Componente</w:t>
            </w:r>
          </w:p>
        </w:tc>
        <w:tc>
          <w:tcPr>
            <w:tcW w:type="dxa" w:w="16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Existe</w:t>
            </w:r>
          </w:p>
        </w:tc>
        <w:tc>
          <w:tcPr>
            <w:tcW w:type="dxa" w:w="176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Estado</w:t>
            </w:r>
          </w:p>
        </w:tc>
        <w:tc>
          <w:tcPr>
            <w:tcW w:type="dxa" w:w="28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Observaciones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Camaras IP</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DVR / NVR</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Control de acceso</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Videoportero</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Porton automatizable</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Cerca electrica</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Sistema de alarma</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App control de visitas</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Red / cableado estructurado</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Si / No</w:t>
            </w:r>
          </w:p>
        </w:tc>
        <w:tc>
          <w:tcPr>
            <w:tcW w:type="dxa" w:w="17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Bueno / Regular / Malo</w:t>
            </w:r>
          </w:p>
        </w:tc>
        <w:tc>
          <w:tcPr>
            <w:tcW w:type="dxa" w:w="28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C — ESQUEMA DE PERSONAL ACTUAL</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Empresa actual</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Nombre del proveedor (opcional)</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Oficiales turno diurno</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Cantidad y funcion</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Oficiales turno nocturno</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Cantidad y funcion</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Cobertura de accesos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Cuales accesos tienen oficial presencial</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Oficial de recorrido</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Si / No — con que frecuencia</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SOC activo</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Si / No — se usa activamente</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Tiempo con proveedor actual</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Meses o anos</w:t>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D — DOLORES Y RETOS IDENTIFICADOS</w:t>
            </w:r>
          </w:p>
        </w:tc>
      </w:tr>
    </w:tbl>
    <w:p>
      <w:pPr>
        <w:spacing w:after="0" w:before="160"/>
      </w:pPr>
      <w:r>
        <w:t xml:space="preserve"/>
      </w:r>
    </w:p>
    <w:p>
      <w:pPr>
        <w:spacing w:after="80" w:before="80"/>
      </w:pPr>
      <w:r>
        <w:rPr>
          <w:rFonts w:ascii="Arial" w:cs="Arial" w:eastAsia="Arial" w:hAnsi="Arial"/>
          <w:i/>
          <w:iCs/>
          <w:color w:val="666666"/>
          <w:sz w:val="20"/>
          <w:szCs w:val="20"/>
        </w:rPr>
        <w:t xml:space="preserve">Describa los problemas reales. Sea especifico — esto es lo que el oferente debe demostrar que puede resolver.</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60"/>
        <w:gridCol w:w="5000"/>
      </w:tblGrid>
      <w:tr>
        <w:tc>
          <w:tcPr>
            <w:tcW w:type="dxa" w:w="28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Reto o problema</w:t>
            </w:r>
          </w:p>
        </w:tc>
        <w:tc>
          <w:tcPr>
            <w:tcW w:type="dxa" w:w="156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Frecuencia</w:t>
            </w:r>
          </w:p>
        </w:tc>
        <w:tc>
          <w:tcPr>
            <w:tcW w:type="dxa" w:w="50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Descripcion detallada</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Puesto sin cobertura sin aviso</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Rotacion alta de personal</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Oficial sin protocolo de acceso</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Camaras sin monitoreo activo</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Falta de reportes a administracion</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Problemas con control de visitas</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Tiempo de respuesta ante incidentes</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Otro reto especifico</w:t>
            </w:r>
          </w:p>
        </w:tc>
        <w:tc>
          <w:tcPr>
            <w:tcW w:type="dxa" w:w="1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val="false"/>
                <w:bCs w:val="false"/>
                <w:color w:val="000000"/>
                <w:sz w:val="20"/>
                <w:szCs w:val="20"/>
              </w:rPr>
              <w:t xml:space="preserve">Diario / Semanal / Mensual</w:t>
            </w:r>
          </w:p>
        </w:tc>
        <w:tc>
          <w:tcPr>
            <w:tcW w:type="dxa" w:w="500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E — RETO PRESUPUESTARIO</w:t>
            </w:r>
          </w:p>
        </w:tc>
      </w:tr>
    </w:tbl>
    <w:p>
      <w:pPr>
        <w:spacing w:after="0" w:before="160"/>
      </w:pPr>
      <w:r>
        <w:t xml:space="preserve"/>
      </w:r>
    </w:p>
    <w:p>
      <w:pPr>
        <w:spacing w:after="80" w:before="80"/>
      </w:pPr>
      <w:r>
        <w:rPr>
          <w:rFonts w:ascii="Arial" w:cs="Arial" w:eastAsia="Arial" w:hAnsi="Arial"/>
          <w:b/>
          <w:bCs/>
          <w:color w:val="333333"/>
          <w:sz w:val="20"/>
          <w:szCs w:val="20"/>
        </w:rPr>
        <w:t xml:space="preserve">Esta seccion evalua la madurez del oferente. Una empresa seria no propone cambiar todo — propone maximizar lo que hay.</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Presupuesto mensual actual</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Rango aproximado en colones</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Margen para inversion inicial</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Si / No / Limitado — cuanto aprox.</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Equipos del proveedor actual</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Camaras, lectores, radios que hay que devolver</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Apertura a revisar protocolos</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Si / No / Parcialmente</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bCs/>
                <w:color w:val="0F1B2D"/>
                <w:sz w:val="19"/>
                <w:szCs w:val="19"/>
              </w:rPr>
              <w:t xml:space="preserve">Que NO se puede cambiar</w:t>
            </w:r>
          </w:p>
        </w:tc>
        <w:tc>
          <w:tcPr>
            <w:tcW w:type="dxa" w:w="656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r>
              <w:rPr>
                <w:rFonts w:ascii="Arial" w:cs="Arial" w:eastAsia="Arial" w:hAnsi="Arial"/>
                <w:i/>
                <w:iCs/>
                <w:color w:val="AAAAAA"/>
                <w:sz w:val="18"/>
                <w:szCs w:val="18"/>
              </w:rPr>
              <w:t xml:space="preserve">Restricciones fijas de presupuesto o infraestructura</w:t>
            </w:r>
          </w:p>
        </w:tc>
      </w:tr>
    </w:tbl>
    <w:p>
      <w:pPr>
        <w:spacing w:after="0" w:before="160"/>
      </w:pPr>
      <w:r>
        <w:t xml:space="preserve"/>
      </w:r>
    </w:p>
    <w:p>
      <w:pPr>
        <w:spacing w:after="80" w:before="80"/>
      </w:pPr>
      <w:r>
        <w:rPr>
          <w:rFonts w:ascii="Arial" w:cs="Arial" w:eastAsia="Arial" w:hAnsi="Arial"/>
          <w:i/>
          <w:iCs/>
          <w:color w:val="555555"/>
          <w:sz w:val="20"/>
          <w:szCs w:val="20"/>
        </w:rPr>
        <w:t xml:space="preserve">Instruccion al oferente: Presente una propuesta que mejore el modelo actual trabajando con lo que existe. Si hay elementos que requieren inversion, justifiquelos. Si hay retos que no puede resolver con el presupuesto disponible, indicelo claramente.</w:t>
      </w:r>
    </w:p>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F — PREGUNTAS DE EVALUACION TECNICA</w:t>
            </w:r>
          </w:p>
        </w:tc>
      </w:tr>
    </w:tbl>
    <w:p>
      <w:pPr>
        <w:spacing w:after="0" w:before="160"/>
      </w:pPr>
      <w:r>
        <w:t xml:space="preserve"/>
      </w:r>
    </w:p>
    <w:p>
      <w:pPr>
        <w:spacing w:after="80" w:before="80"/>
      </w:pPr>
      <w:r>
        <w:rPr>
          <w:rFonts w:ascii="Arial" w:cs="Arial" w:eastAsia="Arial" w:hAnsi="Arial"/>
          <w:i/>
          <w:iCs/>
          <w:color w:val="666666"/>
          <w:sz w:val="20"/>
          <w:szCs w:val="20"/>
        </w:rPr>
        <w:t xml:space="preserve">El oferente debe responder cada pregunta de forma concreta. Respuestas genericas no seran consideradas.</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8800"/>
      </w:tblGrid>
      <w:tr>
        <w:tc>
          <w:tcPr>
            <w:tcW w:type="dxa" w:w="56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N.</w:t>
            </w:r>
          </w:p>
        </w:tc>
        <w:tc>
          <w:tcPr>
            <w:tcW w:type="dxa" w:w="8800"/>
            <w:tcBorders>
              <w:top w:val="single" w:color="CCCCCC" w:sz="1"/>
              <w:left w:val="single" w:color="CCCCCC" w:sz="1"/>
              <w:bottom w:val="single" w:color="CCCCCC" w:sz="1"/>
              <w:right w:val="single" w:color="CCCCCC" w:sz="1"/>
            </w:tcBorders>
            <w:shd w:fill="0F1B2D" w:val="clear"/>
            <w:tcMar>
              <w:top w:type="dxa" w:w="100"/>
              <w:left w:type="dxa" w:w="150"/>
              <w:bottom w:type="dxa" w:w="100"/>
              <w:right w:type="dxa" w:w="150"/>
            </w:tcMar>
          </w:tcPr>
          <w:p>
            <w:pPr>
              <w:jc w:val="left"/>
            </w:pPr>
            <w:r>
              <w:rPr>
                <w:rFonts w:ascii="Arial" w:cs="Arial" w:eastAsia="Arial" w:hAnsi="Arial"/>
                <w:b/>
                <w:bCs/>
                <w:color w:val="FFFFFF"/>
                <w:sz w:val="20"/>
                <w:szCs w:val="20"/>
              </w:rPr>
              <w:t xml:space="preserve">Pregunta de evaluacion tecnica</w:t>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1</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Con la infraestructura descrita en la Seccion B, que mejoras operativas implementaria en los primeros 30 dias sin inversion adicional?</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2</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Como integraria el sistema de control de acceso existente con el esquema de personal propuesto? Que pasaria si el sistema falla?</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3</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Cual es su proceso de relevo cuando un oficial no se presenta? Cuanto tiempo maximo estaria el puesto sin cobertura?</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4</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De los dolores descritos en la Seccion D, cual NO podria resolver con el presupuesto disponible? Sea especifico.</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5</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Que reportes recibiria la administracion, con que frecuencia y en que formato?</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6</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Como manejaria la transicion desde el proveedor actual? Detalle el proceso durante la primera semana.</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7</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Tiene experiencia con porteria remota o SOC para condominios? Describa un caso real sin revelar datos sensibles.</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8</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Que propone hacer con los protocolos actuales del condominio? Los adoptaria o propone modificaciones? Por que?</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9</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Cual es el perfil del supervisor asignado? Con que frecuencia visitaria las instalaciones?</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r>
        <w:tc>
          <w:tcPr>
            <w:tcW w:type="dxa" w:w="5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center"/>
            </w:pPr>
            <w:r>
              <w:rPr>
                <w:rFonts w:ascii="Arial" w:cs="Arial" w:eastAsia="Arial" w:hAnsi="Arial"/>
                <w:b/>
                <w:bCs/>
                <w:color w:val="000000"/>
                <w:sz w:val="20"/>
                <w:szCs w:val="20"/>
              </w:rPr>
              <w:t xml:space="preserve">10</w:t>
            </w:r>
          </w:p>
        </w:tc>
        <w:tc>
          <w:tcPr>
            <w:tcW w:type="dxa" w:w="8800"/>
            <w:tcBorders>
              <w:top w:val="single" w:color="CCCCCC" w:sz="1"/>
              <w:left w:val="single" w:color="CCCCCC" w:sz="1"/>
              <w:bottom w:val="single" w:color="CCCCCC" w:sz="1"/>
              <w:right w:val="single" w:color="CCCCCC" w:sz="1"/>
            </w:tcBorders>
            <w:tcMar>
              <w:top w:type="dxa" w:w="100"/>
              <w:left w:type="dxa" w:w="150"/>
              <w:bottom w:type="dxa" w:w="100"/>
              <w:right w:type="dxa" w:w="150"/>
            </w:tcMar>
          </w:tcPr>
          <w:p>
            <w:pPr>
              <w:spacing w:after="40" w:before="60"/>
            </w:pPr>
            <w:r>
              <w:rPr>
                <w:rFonts w:ascii="Arial" w:cs="Arial" w:eastAsia="Arial" w:hAnsi="Arial"/>
                <w:b/>
                <w:bCs/>
                <w:color w:val="222222"/>
                <w:sz w:val="19"/>
                <w:szCs w:val="19"/>
              </w:rPr>
              <w:t xml:space="preserve">Si en 90 dias el modelo no funciona segun lo prometido, cual es el proceso de salida para el condominio?</w:t>
            </w:r>
          </w:p>
          <w:p>
            <w:pPr>
              <w:spacing w:after="40" w:before="40"/>
            </w:pPr>
            <w:r>
              <w:rPr>
                <w:rFonts w:ascii="Arial" w:cs="Arial" w:eastAsia="Arial" w:hAnsi="Arial"/>
                <w:i/>
                <w:iCs/>
                <w:color w:val="999999"/>
                <w:sz w:val="17"/>
                <w:szCs w:val="17"/>
              </w:rPr>
              <w:t xml:space="preserve">Respuesta del oferente:</w:t>
            </w:r>
          </w:p>
          <w:p>
            <w:r>
              <w:rPr>
                <w:rFonts w:ascii="Arial" w:cs="Arial" w:eastAsia="Arial" w:hAnsi="Arial"/>
                <w:sz w:val="19"/>
                <w:szCs w:val="19"/>
              </w:rPr>
              <w:t xml:space="preserve"/>
            </w:r>
          </w:p>
          <w:p>
            <w:r>
              <w:rPr>
                <w:rFonts w:ascii="Arial" w:cs="Arial" w:eastAsia="Arial" w:hAnsi="Arial"/>
                <w:sz w:val="19"/>
                <w:szCs w:val="19"/>
              </w:rPr>
              <w:t xml:space="preserve"/>
            </w:r>
          </w:p>
          <w:p>
            <w:pPr>
              <w:spacing w:after="60" w:before="0"/>
            </w:pPr>
            <w:r>
              <w:rPr>
                <w:rFonts w:ascii="Arial" w:cs="Arial" w:eastAsia="Arial" w:hAnsi="Arial"/>
                <w:sz w:val="19"/>
                <w:szCs w:val="19"/>
              </w:rPr>
              <w:t xml:space="preserve"/>
            </w:r>
          </w:p>
        </w:tc>
      </w:tr>
    </w:tbl>
    <w:p>
      <w:pPr>
        <w:spacing w:after="0" w:before="160"/>
      </w:pPr>
      <w:r>
        <w:t xml:space="preserve"/>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B2D" w:val="clear"/>
            <w:tcMar>
              <w:top w:type="dxa" w:w="120"/>
              <w:left w:type="dxa" w:w="200"/>
              <w:bottom w:type="dxa" w:w="120"/>
              <w:right w:type="dxa" w:w="200"/>
            </w:tcMar>
          </w:tcPr>
          <w:p>
            <w:r>
              <w:rPr>
                <w:rFonts w:ascii="Arial" w:cs="Arial" w:eastAsia="Arial" w:hAnsi="Arial"/>
                <w:b/>
                <w:bCs/>
                <w:color w:val="FFFFFF"/>
                <w:sz w:val="22"/>
                <w:szCs w:val="22"/>
              </w:rPr>
              <w:t xml:space="preserve">SECCION G — DECLARACION DEL OFERENTE</w:t>
            </w:r>
          </w:p>
        </w:tc>
      </w:tr>
    </w:tbl>
    <w:p>
      <w:pPr>
        <w:spacing w:after="0" w:before="160"/>
      </w:pPr>
      <w:r>
        <w:t xml:space="preserve"/>
      </w:r>
    </w:p>
    <w:p>
      <w:pPr>
        <w:spacing w:after="80" w:before="80"/>
      </w:pPr>
      <w:r>
        <w:rPr>
          <w:rFonts w:ascii="Arial" w:cs="Arial" w:eastAsia="Arial" w:hAnsi="Arial"/>
          <w:color w:val="333333"/>
          <w:sz w:val="20"/>
          <w:szCs w:val="20"/>
        </w:rPr>
        <w:t xml:space="preserve">Al firmar este documento, el oferente declara que las respuestas son tecnicamente precisas, que la empresa cuenta con capacidad real para implementar lo propuesto y que los documentos de cumplimiento legal estan disponibles para revision inmediata.</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bCs/>
                <w:color w:val="000000"/>
                <w:sz w:val="20"/>
                <w:szCs w:val="20"/>
              </w:rPr>
              <w:t xml:space="preserve">Nombre completo</w:t>
            </w:r>
          </w:p>
        </w:tc>
        <w:tc>
          <w:tcPr>
            <w:tcW w:type="dxa" w:w="31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bCs/>
                <w:color w:val="000000"/>
                <w:sz w:val="20"/>
                <w:szCs w:val="20"/>
              </w:rPr>
              <w:t xml:space="preserve">Cargo</w:t>
            </w:r>
          </w:p>
        </w:tc>
        <w:tc>
          <w:tcPr>
            <w:tcW w:type="dxa" w:w="31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pPr>
              <w:jc w:val="left"/>
            </w:pPr>
            <w:r>
              <w:rPr>
                <w:rFonts w:ascii="Arial" w:cs="Arial" w:eastAsia="Arial" w:hAnsi="Arial"/>
                <w:b/>
                <w:bCs/>
                <w:color w:val="000000"/>
                <w:sz w:val="20"/>
                <w:szCs w:val="20"/>
              </w:rPr>
              <w:t xml:space="preserve">Fecha</w:t>
            </w:r>
          </w:p>
        </w:tc>
      </w:tr>
      <w:tr>
        <w:tc>
          <w:tcPr>
            <w:tcW w:type="dxa" w:w="312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c>
          <w:tcPr>
            <w:tcW w:type="dxa" w:w="312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c>
          <w:tcPr>
            <w:tcW w:type="dxa" w:w="3120"/>
            <w:tcBorders>
              <w:top w:val="single" w:color="CCCCCC" w:sz="1"/>
              <w:left w:val="single" w:color="CCCCCC" w:sz="1"/>
              <w:bottom w:val="single" w:color="CCCCCC" w:sz="1"/>
              <w:right w:val="single" w:color="CCCCCC" w:sz="1"/>
            </w:tcBorders>
            <w:shd w:fill="FAFAFA" w:val="clear"/>
            <w:tcMar>
              <w:top w:type="dxa" w:w="100"/>
              <w:left w:type="dxa" w:w="150"/>
              <w:bottom w:type="dxa" w:w="100"/>
              <w:right w:type="dxa" w:w="150"/>
            </w:tcMar>
          </w:tcPr>
          <w:p>
            <w:pPr>
              <w:jc w:val="left"/>
            </w:pPr>
            <w:r>
              <w:rPr>
                <w:rFonts w:ascii="Arial" w:cs="Arial" w:eastAsia="Arial" w:hAnsi="Arial"/>
                <w:b w:val="false"/>
                <w:bCs w:val="false"/>
                <w:color w:val="000000"/>
                <w:sz w:val="20"/>
                <w:szCs w:val="20"/>
              </w:rPr>
              <w:t xml:space="preserve"/>
            </w:r>
          </w:p>
        </w:tc>
      </w:tr>
      <w:tr>
        <w:tc>
          <w:tcPr>
            <w:tcW w:type="dxa" w:w="9360"/>
            <w:gridSpan w:val="3"/>
            <w:tcBorders>
              <w:top w:val="single" w:color="CCCCCC" w:sz="1"/>
              <w:left w:val="single" w:color="CCCCCC" w:sz="1"/>
              <w:bottom w:val="single" w:color="CCCCCC" w:sz="1"/>
              <w:right w:val="single" w:color="CCCCCC" w:sz="1"/>
            </w:tcBorders>
            <w:shd w:fill="FAFAFA" w:val="clear"/>
            <w:tcMar>
              <w:top w:type="dxa" w:w="100"/>
              <w:left w:type="dxa" w:w="150"/>
              <w:bottom w:type="dxa" w:w="200"/>
              <w:right w:type="dxa" w:w="150"/>
            </w:tcMar>
          </w:tcPr>
          <w:p>
            <w:pPr>
              <w:spacing w:after="40" w:before="60"/>
            </w:pPr>
            <w:r>
              <w:rPr>
                <w:rFonts w:ascii="Arial" w:cs="Arial" w:eastAsia="Arial" w:hAnsi="Arial"/>
                <w:b/>
                <w:bCs/>
                <w:color w:val="0F1B2D"/>
                <w:sz w:val="20"/>
                <w:szCs w:val="20"/>
              </w:rPr>
              <w:t xml:space="preserve">Firma:</w:t>
            </w:r>
          </w:p>
          <w:p>
            <w:r>
              <w:rPr>
                <w:rFonts w:ascii="Arial" w:cs="Arial" w:eastAsia="Arial" w:hAnsi="Arial"/>
                <w:sz w:val="20"/>
                <w:szCs w:val="20"/>
              </w:rPr>
              <w:t xml:space="preserve"/>
            </w:r>
          </w:p>
          <w:p>
            <w:r>
              <w:rPr>
                <w:rFonts w:ascii="Arial" w:cs="Arial" w:eastAsia="Arial" w:hAnsi="Arial"/>
                <w:sz w:val="20"/>
                <w:szCs w:val="20"/>
              </w:rPr>
              <w:t xml:space="preserve"/>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20"/>
              <w:left w:type="dxa" w:w="200"/>
              <w:bottom w:type="dxa" w:w="120"/>
              <w:right w:type="dxa" w:w="200"/>
            </w:tcMar>
          </w:tcPr>
          <w:p>
            <w:pPr>
              <w:jc w:val="center"/>
            </w:pPr>
            <w:r>
              <w:rPr>
                <w:rFonts w:ascii="Arial" w:cs="Arial" w:eastAsia="Arial" w:hAnsi="Arial"/>
                <w:b/>
                <w:bCs/>
                <w:color w:val="0F1B2D"/>
                <w:sz w:val="20"/>
                <w:szCs w:val="20"/>
              </w:rPr>
              <w:t xml:space="preserve">Documentos que debe adjuntar con esta propuesta:</w:t>
            </w:r>
          </w:p>
          <w:p>
            <w:pPr>
              <w:spacing w:before="80"/>
              <w:jc w:val="left"/>
            </w:pPr>
            <w:r>
              <w:rPr>
                <w:rFonts w:ascii="Arial" w:cs="Arial" w:eastAsia="Arial" w:hAnsi="Arial"/>
                <w:color w:val="333333"/>
                <w:sz w:val="19"/>
                <w:szCs w:val="19"/>
              </w:rPr>
              <w:t xml:space="preserve">  Licencia DSSP vigente     Constancia CCSS al dia     Poliza Riesgos del Trabajo     Poliza Responsabilidad Civil     Poliza de Fidelidad</w:t>
            </w:r>
          </w:p>
        </w:tc>
      </w:tr>
    </w:tbl>
    <w:p>
      <w:pPr>
        <w:spacing w:after="0" w:before="160"/>
      </w:pPr>
      <w:r>
        <w:t xml:space="preserve"/>
      </w:r>
    </w:p>
    <w:p>
      <w:pPr>
        <w:spacing w:before="80"/>
        <w:jc w:val="center"/>
      </w:pPr>
      <w:r>
        <w:rPr>
          <w:rFonts w:ascii="Arial" w:cs="Arial" w:eastAsia="Arial" w:hAnsi="Arial"/>
          <w:color w:val="999999"/>
          <w:sz w:val="17"/>
          <w:szCs w:val="17"/>
        </w:rPr>
        <w:t xml:space="preserve">BMK Seguridad  |  bmkseguridadcr.com  |  +506 4108-6008  |  WhatsApp: +506 6009-4154</w:t>
      </w:r>
    </w:p>
    <w:sectPr>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Caso Practico | BMK Seguridad | bmkseguridadcr.com | Tel: +506 4108-6008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F1B2D"/>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2026-04-15T21:56:31.066Z</dcterms:created>
  <dcterms:modified xsi:type="dcterms:W3CDTF">2026-04-15T21:56:31.066Z</dcterms:modified>
</cp:coreProperties>
</file>

<file path=docProps/custom.xml><?xml version="1.0" encoding="utf-8"?>
<Properties xmlns="http://schemas.openxmlformats.org/officeDocument/2006/custom-properties" xmlns:vt="http://schemas.openxmlformats.org/officeDocument/2006/docPropsVTypes"/>
</file>